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9A" w:rsidRPr="002733C9" w:rsidRDefault="00D76A9A" w:rsidP="00D76A9A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3C9">
        <w:rPr>
          <w:rFonts w:ascii="Times New Roman" w:hAnsi="Times New Roman" w:cs="Times New Roman"/>
          <w:b/>
          <w:sz w:val="32"/>
          <w:szCs w:val="32"/>
        </w:rPr>
        <w:t xml:space="preserve">Основные принципы дошкольного </w:t>
      </w:r>
      <w:r w:rsidRPr="002733C9">
        <w:rPr>
          <w:rFonts w:ascii="Times New Roman" w:hAnsi="Times New Roman" w:cs="Times New Roman"/>
          <w:b/>
          <w:sz w:val="32"/>
          <w:szCs w:val="32"/>
        </w:rPr>
        <w:t xml:space="preserve">образования, </w:t>
      </w:r>
    </w:p>
    <w:p w:rsidR="00D76A9A" w:rsidRPr="002733C9" w:rsidRDefault="00D76A9A" w:rsidP="00D76A9A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733C9">
        <w:rPr>
          <w:rFonts w:ascii="Times New Roman" w:hAnsi="Times New Roman" w:cs="Times New Roman"/>
          <w:b/>
          <w:sz w:val="32"/>
          <w:szCs w:val="32"/>
        </w:rPr>
        <w:t xml:space="preserve">на основе которых сформирована ООП </w:t>
      </w:r>
      <w:r w:rsidR="002733C9">
        <w:rPr>
          <w:rFonts w:ascii="Times New Roman" w:hAnsi="Times New Roman" w:cs="Times New Roman"/>
          <w:b/>
          <w:sz w:val="32"/>
          <w:szCs w:val="32"/>
        </w:rPr>
        <w:t>МБ</w:t>
      </w:r>
      <w:r w:rsidRPr="002733C9">
        <w:rPr>
          <w:rFonts w:ascii="Times New Roman" w:hAnsi="Times New Roman" w:cs="Times New Roman"/>
          <w:b/>
          <w:sz w:val="32"/>
          <w:szCs w:val="32"/>
        </w:rPr>
        <w:t>ДО</w:t>
      </w:r>
      <w:r w:rsidR="002733C9">
        <w:rPr>
          <w:rFonts w:ascii="Times New Roman" w:hAnsi="Times New Roman" w:cs="Times New Roman"/>
          <w:b/>
          <w:sz w:val="32"/>
          <w:szCs w:val="32"/>
        </w:rPr>
        <w:t>У № 554</w:t>
      </w:r>
    </w:p>
    <w:p w:rsidR="007F7A62" w:rsidRDefault="007F7A62" w:rsidP="00D76A9A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6A9A">
        <w:rPr>
          <w:rFonts w:ascii="Times New Roman" w:hAnsi="Times New Roman" w:cs="Times New Roman"/>
          <w:b/>
          <w:sz w:val="28"/>
          <w:szCs w:val="28"/>
        </w:rPr>
        <w:t>Поддержка разнообразия детства</w:t>
      </w:r>
      <w:r w:rsidRPr="00D76A9A">
        <w:rPr>
          <w:rFonts w:ascii="Times New Roman" w:hAnsi="Times New Roman" w:cs="Times New Roman"/>
          <w:sz w:val="28"/>
          <w:szCs w:val="28"/>
        </w:rPr>
        <w:t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9A">
        <w:rPr>
          <w:rFonts w:ascii="Times New Roman" w:hAnsi="Times New Roman" w:cs="Times New Roman"/>
          <w:sz w:val="28"/>
          <w:szCs w:val="28"/>
        </w:rPr>
        <w:t xml:space="preserve">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sz w:val="28"/>
          <w:szCs w:val="28"/>
        </w:rPr>
        <w:t xml:space="preserve">Принимая вызовы современного мира, ООП ДО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МБДОУ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 xml:space="preserve">Сохранение уникальности и </w:t>
      </w:r>
      <w:proofErr w:type="spellStart"/>
      <w:r w:rsidRPr="00D76A9A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Pr="00D76A9A">
        <w:rPr>
          <w:rFonts w:ascii="Times New Roman" w:hAnsi="Times New Roman" w:cs="Times New Roman"/>
          <w:b/>
          <w:sz w:val="28"/>
          <w:szCs w:val="28"/>
        </w:rPr>
        <w:t xml:space="preserve"> детства как важного этапа в общем развитии человека.</w:t>
      </w:r>
      <w:r w:rsidRPr="00D7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A9A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76A9A">
        <w:rPr>
          <w:rFonts w:ascii="Times New Roman" w:hAnsi="Times New Roman" w:cs="Times New Roman"/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(раннего и дошкольного детства), обогащение (амплификацию) детского развития.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Позитивная социализация</w:t>
      </w:r>
      <w:r w:rsidRPr="00D76A9A">
        <w:rPr>
          <w:rFonts w:ascii="Times New Roman" w:hAnsi="Times New Roman" w:cs="Times New Roman"/>
          <w:sz w:val="28"/>
          <w:szCs w:val="28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МБДОУ) и детей.</w:t>
      </w:r>
      <w:r w:rsidRPr="00D76A9A">
        <w:rPr>
          <w:rFonts w:ascii="Times New Roman" w:hAnsi="Times New Roman" w:cs="Times New Roman"/>
          <w:sz w:val="28"/>
          <w:szCs w:val="28"/>
        </w:rPr>
        <w:t xml:space="preserve"> Такой тип взаимодействия предполагает базовую ценностную ориентацию на достоинство каждого участника взаимодействия, уважение и безусловное </w:t>
      </w:r>
      <w:r w:rsidRPr="00D76A9A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Содействие и сотрудничество детей и взрослых</w:t>
      </w:r>
      <w:r w:rsidRPr="00D76A9A">
        <w:rPr>
          <w:rFonts w:ascii="Times New Roman" w:hAnsi="Times New Roman" w:cs="Times New Roman"/>
          <w:sz w:val="28"/>
          <w:szCs w:val="28"/>
        </w:rPr>
        <w:t xml:space="preserve">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Сотрудничество МБДОУ с семьей.</w:t>
      </w:r>
      <w:r w:rsidRPr="00D76A9A">
        <w:rPr>
          <w:rFonts w:ascii="Times New Roman" w:hAnsi="Times New Roman" w:cs="Times New Roman"/>
          <w:sz w:val="28"/>
          <w:szCs w:val="28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МБДОУ знают об условиях жизни ребенка в семье, понимают проблемы, уважают ценности и традиции семей воспитанников. ООП ДО предполагает разнообразные формы сотрудничества с семьей как в содержательном, так и в организационном планах.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Партнерское взаимодействие с организациями</w:t>
      </w:r>
      <w:r w:rsidRPr="00D76A9A">
        <w:rPr>
          <w:rFonts w:ascii="Times New Roman" w:hAnsi="Times New Roman" w:cs="Times New Roman"/>
          <w:sz w:val="28"/>
          <w:szCs w:val="28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для обогащения детского развития. ООП ДО предполагает, что МБДОУ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 и др.), к природе и истории родного края; содействовать проведению совместных проектов, 12 экскурсий, праздников, посещению концертов, а также удовлетворению особых потребностей детей, оказанию психолого-педагогической поддержки в случае необходимости.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Индивидуализация дошкольного образования</w:t>
      </w:r>
      <w:r w:rsidRPr="00D76A9A">
        <w:rPr>
          <w:rFonts w:ascii="Times New Roman" w:hAnsi="Times New Roman" w:cs="Times New Roman"/>
          <w:sz w:val="28"/>
          <w:szCs w:val="28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</w:t>
      </w:r>
      <w:r w:rsidRPr="00D76A9A">
        <w:rPr>
          <w:rFonts w:ascii="Times New Roman" w:hAnsi="Times New Roman" w:cs="Times New Roman"/>
          <w:sz w:val="28"/>
          <w:szCs w:val="28"/>
        </w:rPr>
        <w:lastRenderedPageBreak/>
        <w:t xml:space="preserve">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Возрастная адекватность образования</w:t>
      </w:r>
      <w:r w:rsidRPr="00D76A9A">
        <w:rPr>
          <w:rFonts w:ascii="Times New Roman" w:hAnsi="Times New Roman" w:cs="Times New Roman"/>
          <w:sz w:val="28"/>
          <w:szCs w:val="28"/>
        </w:rPr>
        <w:t xml:space="preserve"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Развивающее вариативное образование</w:t>
      </w:r>
      <w:r w:rsidRPr="00D76A9A">
        <w:rPr>
          <w:rFonts w:ascii="Times New Roman" w:hAnsi="Times New Roman" w:cs="Times New Roman"/>
          <w:sz w:val="28"/>
          <w:szCs w:val="28"/>
        </w:rPr>
        <w:t xml:space="preserve">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Полнота содержания и интеграция отдельных образовательных областей</w:t>
      </w:r>
      <w:r w:rsidRPr="00D76A9A">
        <w:rPr>
          <w:rFonts w:ascii="Times New Roman" w:hAnsi="Times New Roman" w:cs="Times New Roman"/>
          <w:sz w:val="28"/>
          <w:szCs w:val="28"/>
        </w:rPr>
        <w:t xml:space="preserve">. В соответствии с ФГОС ДО ООП ДО предполагает всестороннее </w:t>
      </w:r>
      <w:proofErr w:type="spellStart"/>
      <w:r w:rsidRPr="00D76A9A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D76A9A">
        <w:rPr>
          <w:rFonts w:ascii="Times New Roman" w:hAnsi="Times New Roman" w:cs="Times New Roman"/>
          <w:sz w:val="28"/>
          <w:szCs w:val="28"/>
        </w:rPr>
        <w:t xml:space="preserve">, познавательное, речевое, художественно-эстетическое и физическое развитие детей посредством различных видов детской активности. Деление ООП ДО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ООП ДО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Инвариантность ценностей и целей при вариативности средств реализации и достижения целей ООП ДО</w:t>
      </w:r>
      <w:r w:rsidRPr="00D76A9A">
        <w:rPr>
          <w:rFonts w:ascii="Times New Roman" w:hAnsi="Times New Roman" w:cs="Times New Roman"/>
          <w:sz w:val="28"/>
          <w:szCs w:val="28"/>
        </w:rPr>
        <w:t xml:space="preserve">. ООП ДО задает инвариантные ценности и ориентиры, с учетом которых разработана ООП ДО и которые для нее являются научно-методическими опорами в современном мире разнообразия и неопределенности. При этом ООП ДО определен выбор </w:t>
      </w:r>
      <w:r w:rsidRPr="00D76A9A">
        <w:rPr>
          <w:rFonts w:ascii="Times New Roman" w:hAnsi="Times New Roman" w:cs="Times New Roman"/>
          <w:sz w:val="28"/>
          <w:szCs w:val="28"/>
        </w:rPr>
        <w:lastRenderedPageBreak/>
        <w:t xml:space="preserve">способов их достижения, выбор образовательных программ, учитывающих многообразие конкретных социокультурных, географических, климатических условий реализации ООП ДО,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Полноценное проживание ребенком всех этапов детства</w:t>
      </w:r>
      <w:r w:rsidRPr="00D76A9A">
        <w:rPr>
          <w:rFonts w:ascii="Times New Roman" w:hAnsi="Times New Roman" w:cs="Times New Roman"/>
          <w:sz w:val="28"/>
          <w:szCs w:val="28"/>
        </w:rPr>
        <w:t xml:space="preserve"> (младенческого, раннего и дошкольного возраста), обогащение (амплификация) детского развития.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Построение образовательной деятельности на основе индивидуальных особенностей каждого ребенка</w:t>
      </w:r>
      <w:r w:rsidRPr="00D76A9A">
        <w:rPr>
          <w:rFonts w:ascii="Times New Roman" w:hAnsi="Times New Roman" w:cs="Times New Roman"/>
          <w:sz w:val="28"/>
          <w:szCs w:val="28"/>
        </w:rPr>
        <w:t xml:space="preserve">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Содействие и сотрудничество детей и взрослых</w:t>
      </w:r>
      <w:r w:rsidRPr="00D76A9A">
        <w:rPr>
          <w:rFonts w:ascii="Times New Roman" w:hAnsi="Times New Roman" w:cs="Times New Roman"/>
          <w:sz w:val="28"/>
          <w:szCs w:val="28"/>
        </w:rPr>
        <w:t xml:space="preserve">, признание ребенка полноценным участником (субъектом) образовательных отношений.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Поддержка инициативы детей</w:t>
      </w:r>
      <w:r w:rsidRPr="00D76A9A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Приобщение детей к социокультурным нормам</w:t>
      </w:r>
      <w:r w:rsidRPr="00D76A9A">
        <w:rPr>
          <w:rFonts w:ascii="Times New Roman" w:hAnsi="Times New Roman" w:cs="Times New Roman"/>
          <w:sz w:val="28"/>
          <w:szCs w:val="28"/>
        </w:rPr>
        <w:t xml:space="preserve">, традициям семьи, общества и государства.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Формирование познавательных интересов</w:t>
      </w:r>
      <w:r w:rsidRPr="00D76A9A">
        <w:rPr>
          <w:rFonts w:ascii="Times New Roman" w:hAnsi="Times New Roman" w:cs="Times New Roman"/>
          <w:sz w:val="28"/>
          <w:szCs w:val="28"/>
        </w:rPr>
        <w:t xml:space="preserve"> и познавательных действий ребенка в различных видах деятельности. </w:t>
      </w:r>
    </w:p>
    <w:p w:rsid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>Учет этнокультурной ситуации развития детей</w:t>
      </w:r>
      <w:r w:rsidRPr="00D76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E42" w:rsidRPr="00D76A9A" w:rsidRDefault="00D76A9A" w:rsidP="00D76A9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6A9A">
        <w:rPr>
          <w:rFonts w:ascii="Times New Roman" w:hAnsi="Times New Roman" w:cs="Times New Roman"/>
          <w:b/>
          <w:sz w:val="28"/>
          <w:szCs w:val="28"/>
        </w:rPr>
        <w:t xml:space="preserve">Постепенный переход </w:t>
      </w:r>
      <w:proofErr w:type="gramStart"/>
      <w:r w:rsidRPr="00D76A9A">
        <w:rPr>
          <w:rFonts w:ascii="Times New Roman" w:hAnsi="Times New Roman" w:cs="Times New Roman"/>
          <w:b/>
          <w:sz w:val="28"/>
          <w:szCs w:val="28"/>
        </w:rPr>
        <w:t>от более близкого ребенк</w:t>
      </w:r>
      <w:r w:rsidR="00134E1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D76A9A">
        <w:rPr>
          <w:rFonts w:ascii="Times New Roman" w:hAnsi="Times New Roman" w:cs="Times New Roman"/>
          <w:b/>
          <w:sz w:val="28"/>
          <w:szCs w:val="28"/>
        </w:rPr>
        <w:t>, личностно-значимого, к менее близкому – культурно- историческим фактам</w:t>
      </w:r>
      <w:r w:rsidRPr="00D76A9A">
        <w:rPr>
          <w:rFonts w:ascii="Times New Roman" w:hAnsi="Times New Roman" w:cs="Times New Roman"/>
          <w:sz w:val="28"/>
          <w:szCs w:val="28"/>
        </w:rPr>
        <w:t>, путем сохранения хронологического порядка исторических факторов и явлений и сведения их к трем временным измерениям: прошлое – настоящее – будущее</w:t>
      </w:r>
    </w:p>
    <w:sectPr w:rsidR="00BE0E42" w:rsidRPr="00D7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A"/>
    <w:rsid w:val="00134E12"/>
    <w:rsid w:val="002733C9"/>
    <w:rsid w:val="007F7A62"/>
    <w:rsid w:val="00BE0E42"/>
    <w:rsid w:val="00D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6AE9"/>
  <w15:chartTrackingRefBased/>
  <w15:docId w15:val="{ED50C4BE-26C9-4ACA-A1A0-4F741D5A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554</dc:creator>
  <cp:keywords/>
  <dc:description/>
  <cp:lastModifiedBy>ДС 554</cp:lastModifiedBy>
  <cp:revision>3</cp:revision>
  <dcterms:created xsi:type="dcterms:W3CDTF">2022-11-15T04:58:00Z</dcterms:created>
  <dcterms:modified xsi:type="dcterms:W3CDTF">2022-11-15T05:10:00Z</dcterms:modified>
</cp:coreProperties>
</file>